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ТРУДОВОЙ ДОГОВОР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  <w:tblLook w:val="0000"/>
      </w:tblPr>
      <w:tblGrid>
        <w:gridCol w:w="4819"/>
        <w:gridCol w:w="4818"/>
      </w:tblGrid>
      <w:tr>
        <w:trPr>
          <w:trHeight w:val="1" w:hRule="atLeast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15.05.2014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 16/14-тд</w:t>
            </w:r>
          </w:p>
        </w:tc>
      </w:tr>
    </w:tbl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Петрова Анна Евгеньевна, именуемая в дальнейшем "Работник", с другой стороны, вместе именуемые "Стороны", заключили настоящий трудовой договор о нижеследующем: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положения. Предмет договора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Работник принимается на работу в Общество с ограниченной ответственностью "Верона" (ООО "Верона") (местонахождение - г. Москва), в отдел кадров на должность специалиста по кадрам.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Рабочее место Работника располагается в помещении отдела кадров.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Работа по настоящему трудовому договору является для Работника основной.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Настоящий трудовой договор в соответствии с ч. 1 ст. 59 ТК РФ заключен на определенный срок - на время исполнения обязанностей Марковой Ирины Валентиновны, отсутствующей в связи с нахождением в отпуске по уходу за ребенком до достижения им возраста трех лет.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1.5.1. Дата начала работы (дата, когда Работник приступает к работе) - 15.05.2014.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1.5.2. Дата прекращения трудового договора - дата выхода на работу Марковой Ирины Валентиновны.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Работнику устанавливается испытание при приеме на работу в целях проверки его соответствия поручаемой работе. Срок испытания - 1 (один) месяц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Права и обязанности Работника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Работник имеет право на: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2.1.3. Полную достоверную информацию об условиях труда и требованиях охраны труда на рабочем месте.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Работник обязан: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2.2.1. Добросовестно исполнять трудовую функцию по должности инспектора по кадрам, закрепленную в должностной инструкции (Приложение N 1), которая является неотъемлемой частью настоящего трудового договора.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2.2.7. Соблюдать установленный Работодателем порядок хранения документов, материальных и денежных ценностей.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2.2.8. Предоставить Работодателю в течение трех рабочих дней документ, подтверждающий успешное завершение обучения (диплом, свидетельство, др.), если оно проводилось за счет средств Работодателя. Отработать в течение двух лет после окончания обучения по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2.2.9.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Права и обязанности Работодателя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Работодатель имеет право: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3.1.5.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Работодатель обязан: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Предоставить Работнику работу в соответствии с условиями настоящего трудового договора.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 Обеспечить безопасные условия работы в соответствии с требованиями охраны труда.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Вести учет рабочего времени, фактически отработанного Работником.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>
      <w:pPr>
        <w:pStyle w:val="Normal"/>
        <w:ind w:lef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РФ, другими федеральными законами и иными нормативными правовыми актами РФ.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3.2.10. Вести на Работника трудовую книжку в соответствии с законодательством Российской Федерации.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Рабочее время и время отдыха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Работнику устанавливается нормальная продолжительность рабочего времени - 40 часов в неделю.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Работнику устанавливается следующий режим рабочего времени: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пятидневная рабочая неделя с двумя выходными днями (суббота и воскресенье);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продолжительность ежедневной работы - 8 часов;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начало работы - 09.00, окончание работы - 18.00;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перерыв для отдыха и питания - 1 час в период с 13.00 до 14.00.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Работнику предоставляется ежегодный оплачиваемый отпуск продолжительностью 28 календарных дней.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Условия оплаты труда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За выполнение трудовой функции Работнику устанавливается должностной оклад в размере 27 000 (двадцать семь тысяч) рублей в месяц.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28.01.2011 N 2).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Ответственность Сторон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>
      <w:pPr>
        <w:pStyle w:val="Normal"/>
        <w:ind w:lef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РФ и иными федеральными законами.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незаконного лишения Работника возможности трудиться;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причинения ущерба имуществу Работника;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задержки выплаты Работнику заработной платы;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причинения Работнику морального вреда;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другие случаи, предусмотренные законодательством РФ.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Изменение и прекращение трудового договора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>
      <w:pPr>
        <w:pStyle w:val="Normal"/>
        <w:ind w:lef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4">
        <w:r>
          <w:rPr>
            <w:rStyle w:val="ListLabel1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РФ.</w:t>
      </w:r>
    </w:p>
    <w:p>
      <w:pPr>
        <w:pStyle w:val="Normal"/>
        <w:ind w:lef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5">
        <w:r>
          <w:rPr>
            <w:rStyle w:val="ListLabel1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РФ и иными федеральными законами.</w:t>
      </w:r>
    </w:p>
    <w:p>
      <w:pPr>
        <w:pStyle w:val="Normal"/>
        <w:ind w:lef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6">
        <w:r>
          <w:rPr>
            <w:rStyle w:val="ListLabel1"/>
            <w:rFonts w:cs="Times New Roman" w:ascii="Times New Roman" w:hAnsi="Times New Roman"/>
            <w:sz w:val="28"/>
            <w:szCs w:val="28"/>
          </w:rPr>
          <w:t>кодекса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РФ, иных федеральных законов.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Заключительные положения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Условия настоящего договора не подлежат оглашению и опубликованию в печати.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подписания настоящего трудового договора Работник ознакомлен со следующими локальными нормативными актами: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77" w:type="dxa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59" w:type="dxa"/>
          <w:bottom w:w="0" w:type="dxa"/>
          <w:right w:w="62" w:type="dxa"/>
        </w:tblCellMar>
        <w:tblLook w:val="0000"/>
      </w:tblPr>
      <w:tblGrid>
        <w:gridCol w:w="6187"/>
        <w:gridCol w:w="1552"/>
        <w:gridCol w:w="1938"/>
      </w:tblGrid>
      <w:tr>
        <w:trPr>
          <w:trHeight w:val="1" w:hRule="atLeast"/>
        </w:trPr>
        <w:tc>
          <w:tcPr>
            <w:tcW w:w="6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 Работника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ознакомления</w:t>
            </w:r>
          </w:p>
        </w:tc>
      </w:tr>
      <w:tr>
        <w:trPr>
          <w:trHeight w:val="1" w:hRule="atLeast"/>
        </w:trPr>
        <w:tc>
          <w:tcPr>
            <w:tcW w:w="6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Петрова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15.05.2014</w:t>
            </w:r>
          </w:p>
        </w:tc>
      </w:tr>
      <w:tr>
        <w:trPr>
          <w:trHeight w:val="1" w:hRule="atLeast"/>
        </w:trPr>
        <w:tc>
          <w:tcPr>
            <w:tcW w:w="6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Положение о защите персональных данных работников (утв. Приказом от 19.10.2012 N 51)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Петрова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15.05.2014</w:t>
            </w:r>
          </w:p>
        </w:tc>
      </w:tr>
      <w:tr>
        <w:trPr>
          <w:trHeight w:val="1" w:hRule="atLeast"/>
        </w:trPr>
        <w:tc>
          <w:tcPr>
            <w:tcW w:w="6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Положение о служебных командировках (утв. Приказом от 23.03.2011 N 9)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Петрова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15.05.2014</w:t>
            </w:r>
          </w:p>
        </w:tc>
      </w:tr>
      <w:tr>
        <w:trPr>
          <w:trHeight w:val="1" w:hRule="atLeast"/>
        </w:trPr>
        <w:tc>
          <w:tcPr>
            <w:tcW w:w="6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Положение о порядке предоставления и использования служебной мобильной связи работниками (утв. Приказом от 14.12.2011 N 43)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Петрова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15.05.2014</w:t>
            </w:r>
          </w:p>
        </w:tc>
      </w:tr>
      <w:tr>
        <w:trPr>
          <w:trHeight w:val="1" w:hRule="atLeast"/>
        </w:trPr>
        <w:tc>
          <w:tcPr>
            <w:tcW w:w="6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Должностная инструкция инспектора по кадрам (утв. Приказом 10.11.2011 N 37)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Петрова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15.05.2014</w:t>
            </w:r>
          </w:p>
        </w:tc>
      </w:tr>
      <w:tr>
        <w:trPr>
          <w:trHeight w:val="1" w:hRule="atLeast"/>
        </w:trPr>
        <w:tc>
          <w:tcPr>
            <w:tcW w:w="6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Положение об оплате труда (утв. Приказом от 28.01.2011 N 2)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Петрова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15.05.2014</w:t>
            </w:r>
          </w:p>
        </w:tc>
      </w:tr>
    </w:tbl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Работодатель:                          Работник: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Общество с ограниченной 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ответственностью                                 Петрова Анна Евгеньевна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"Верона" (ООО "Верона")                  Паспорт: 0251 N 526489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(место нахождения):                 Выдан 19.07.2012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111222, г. Москва,                               Отделом УФМС России по Московской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ул. Вавилова, дом 1.                            обл. в Балашихинском районе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1100001111                                 Код подразделения: 001-002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Место жительства: Московская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область, г. Балашиха,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ул. Красная, д. 6.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Генеральный директор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Воробьев</w:t>
      </w:r>
      <w:r>
        <w:rPr>
          <w:rFonts w:cs="Times New Roman" w:ascii="Times New Roman" w:hAnsi="Times New Roman"/>
          <w:sz w:val="28"/>
          <w:szCs w:val="28"/>
        </w:rPr>
        <w:t xml:space="preserve">              С.Ф. Воробьев       </w:t>
      </w:r>
      <w:r>
        <w:rPr>
          <w:rFonts w:cs="Times New Roman" w:ascii="Times New Roman" w:hAnsi="Times New Roman"/>
          <w:i/>
          <w:iCs/>
          <w:sz w:val="28"/>
          <w:szCs w:val="28"/>
        </w:rPr>
        <w:t>Петрова</w:t>
      </w:r>
      <w:r>
        <w:rPr>
          <w:rFonts w:cs="Times New Roman" w:ascii="Times New Roman" w:hAnsi="Times New Roman"/>
          <w:sz w:val="28"/>
          <w:szCs w:val="28"/>
        </w:rPr>
        <w:t xml:space="preserve">          А.Е. Петрова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15.05.2014                                15.05.2014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Экземпляр трудового договора и Приложения N 1 получил: </w:t>
      </w:r>
      <w:r>
        <w:rPr>
          <w:rFonts w:cs="Times New Roman" w:ascii="Times New Roman" w:hAnsi="Times New Roman"/>
          <w:i/>
          <w:iCs/>
          <w:sz w:val="28"/>
          <w:szCs w:val="28"/>
        </w:rPr>
        <w:t>Петрова 15.05.2014</w:t>
      </w:r>
    </w:p>
    <w:p>
      <w:pPr>
        <w:pStyle w:val="Normal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00" w:after="100"/>
        <w:ind w:left="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720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40f8"/>
    <w:pPr>
      <w:widowControl/>
      <w:bidi w:val="0"/>
      <w:ind w:left="714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6a40f8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6a40f8"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a4"/>
    <w:uiPriority w:val="99"/>
    <w:semiHidden/>
    <w:unhideWhenUsed/>
    <w:rsid w:val="006a40f8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6"/>
    <w:uiPriority w:val="99"/>
    <w:semiHidden/>
    <w:unhideWhenUsed/>
    <w:rsid w:val="006a40f8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645CB53B3F6FE255F4EA8149AFAC7F3EBBBDBCC889588A1829BC06502ZFm0H" TargetMode="External"/><Relationship Id="rId3" Type="http://schemas.openxmlformats.org/officeDocument/2006/relationships/hyperlink" Target="consultantplus://offline/ref=3645CB53B3F6FE255F4EA8149AFAC7F3EBBBDBCC889588A1829BC06502ZFm0H" TargetMode="External"/><Relationship Id="rId4" Type="http://schemas.openxmlformats.org/officeDocument/2006/relationships/hyperlink" Target="consultantplus://offline/ref=3645CB53B3F6FE255F4EA8149AFAC7F3EBBBDBCC889588A1829BC06502ZFm0H" TargetMode="External"/><Relationship Id="rId5" Type="http://schemas.openxmlformats.org/officeDocument/2006/relationships/hyperlink" Target="consultantplus://offline/ref=3645CB53B3F6FE255F4EA8149AFAC7F3EBBBDBCC889588A1829BC06502ZFm0H" TargetMode="External"/><Relationship Id="rId6" Type="http://schemas.openxmlformats.org/officeDocument/2006/relationships/hyperlink" Target="consultantplus://offline/ref=3645CB53B3F6FE255F4EA8149AFAC7F3EBBBDBCC889588A1829BC06502ZFm0H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 LibreOffice_project/00m0$Build-3</Application>
  <Pages>9</Pages>
  <Words>2210</Words>
  <Characters>15698</Characters>
  <CharactersWithSpaces>18203</CharactersWithSpaces>
  <Paragraphs>142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2018-08-26T15:06:00Z</dcterms:created>
  <dc:creator>Пользователь</dc:creator>
  <dc:description/>
  <dc:language>en-US</dc:language>
  <cp:lastModifiedBy/>
  <dcterms:modified xsi:type="dcterms:W3CDTF">2019-09-08T08:45:08Z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